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36"/>
        </w:rPr>
        <w:t>2022年度全省高校“最美辅导员”推荐表</w:t>
      </w:r>
    </w:p>
    <w:tbl>
      <w:tblPr>
        <w:tblStyle w:val="6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559"/>
        <w:gridCol w:w="992"/>
        <w:gridCol w:w="833"/>
        <w:gridCol w:w="900"/>
        <w:gridCol w:w="75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彭玉萌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汉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1090930" cy="1364615"/>
                  <wp:effectExtent l="0" t="0" r="13970" b="6985"/>
                  <wp:docPr id="2" name="图片 2" descr="彭玉萌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彭玉萌照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13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1988年11月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校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江西农业大学</w:t>
            </w: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院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系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18"/>
                <w:lang w:eastAsia="zh-CN"/>
              </w:rPr>
              <w:t>化学与材料学院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岗位性质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sym w:font="Wingdings 2" w:char="0052"/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专职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□兼职</w:t>
            </w: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称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讲师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现任职务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1"/>
                <w:lang w:eastAsia="zh-CN"/>
              </w:rPr>
              <w:t>院团委书记兼学工办主任</w:t>
            </w: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中共党员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研究生</w:t>
            </w: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位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720" w:hanging="720" w:hangingChars="3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硕士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目前是否在辅导员岗位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连续担任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辅导员时间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2013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4"/>
              </w:rPr>
              <w:t>目前所带班级及学生人数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</w:rPr>
              <w:t>019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级本科3个班，共1</w:t>
            </w:r>
            <w:r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手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机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13870888814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0791-83828064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pengyumeng478@126.com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地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址</w:t>
            </w:r>
          </w:p>
        </w:tc>
        <w:tc>
          <w:tcPr>
            <w:tcW w:w="43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江西省南昌市经开区志敏大道1101号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邮编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330045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8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事迹摘要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限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300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字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)</w:t>
            </w:r>
          </w:p>
        </w:tc>
        <w:tc>
          <w:tcPr>
            <w:tcW w:w="7996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彭玉萌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从事辅导员工作的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，紧紧围绕立德树人这一中心，既从全局出发把自己当作学校立德树人工作体系中的一粒扣子，也从本位出发将写好“立德树人”四个字作为他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工作的总体思路。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九年来，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他在立德树人的道路上始终坚持就位不空位、到位不失位、守位不离位，引导每一名学生入队不离队、站队不插队、列队不掉队。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他的育人思路是用初心写好“立德树人”四个字：引导学生要立正，要立志，更要顶天立地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教育学生要德行，要德性，更要德才兼备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作为教师要树木，要树林，更要树大森林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作为辅导员要有人缘，有人气，更有人文关怀。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他以辅导员的“导”字为核心，形成了“及时引导、适时疏导、按时教导、随时辅导”的一套经验做法。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工作简历</w:t>
            </w:r>
          </w:p>
        </w:tc>
        <w:tc>
          <w:tcPr>
            <w:tcW w:w="7996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2880" w:hanging="2880" w:hangingChars="120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2013年7月-2019年3月 江西农业大学生物科学与工程学院专职辅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导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学院团委副书记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1920" w:hanging="1920" w:hangingChars="80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2019年3月-至今 江西农业大学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化学与材料学院专职辅导员、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学院团委书记兼学生工作办公室主任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本人获得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校级以上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荣誉奖励</w:t>
            </w:r>
          </w:p>
        </w:tc>
        <w:tc>
          <w:tcPr>
            <w:tcW w:w="7996" w:type="dxa"/>
            <w:gridSpan w:val="8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eastAsia="zh-CN"/>
              </w:rPr>
              <w:t>江西省优秀共青团干部（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val="en-US" w:eastAsia="zh-CN"/>
              </w:rPr>
              <w:t>2022年4月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</w:rPr>
              <w:t>.江西省第七届辅导员素质能力大赛二等奖（2020年12月，排名全省第十）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</w:rPr>
              <w:t>.第十七届“挑战杯”大学生课外学术科技作品竞赛江西省“先进个人”（2021年5月）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</w:rPr>
              <w:t>.江西省高校省级教学成果奖二等奖（2019年7月）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default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</w:rPr>
              <w:t>5.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eastAsia="zh-CN"/>
              </w:rPr>
              <w:t>江西省第五届高校辅导员职业能力大赛三等奖（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val="en-US" w:eastAsia="zh-CN"/>
              </w:rPr>
              <w:t>2017年5月</w:t>
            </w:r>
            <w:r>
              <w:rPr>
                <w:rFonts w:hint="eastAsia" w:ascii="仿宋_GB2312" w:hAnsi="Times New Roman" w:eastAsia="仿宋_GB2312" w:cs="Times New Roman"/>
                <w:color w:val="000000"/>
                <w:w w:val="100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所带班级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及学生获得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校级以上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荣誉奖励</w:t>
            </w:r>
          </w:p>
        </w:tc>
        <w:tc>
          <w:tcPr>
            <w:tcW w:w="7996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1.江西省优秀共青团员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2022年4月，应化1802班周曙曙；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2017年5月，生技1403班薛乐乐）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江西省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青年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志愿服务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优秀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个人（2</w:t>
            </w:r>
            <w:r>
              <w:rPr>
                <w:rFonts w:ascii="仿宋_GB2312" w:eastAsia="仿宋_GB2312"/>
                <w:color w:val="000000"/>
                <w:sz w:val="24"/>
              </w:rPr>
              <w:t>020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月，应化1</w:t>
            </w:r>
            <w:r>
              <w:rPr>
                <w:rFonts w:ascii="仿宋_GB2312" w:eastAsia="仿宋_GB2312"/>
                <w:color w:val="000000"/>
                <w:sz w:val="24"/>
              </w:rPr>
              <w:t>703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班王邦根）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第四届江西省“互联网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”大学生创新创业大赛省级银奖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（201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月，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应化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1601班陈玥瑶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“挑战杯”大学生创业大赛江西省银奖、全国铜奖（2016年11月，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生技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1403班7名同学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全国高等农业院校大学生党员先锋论坛一等奖（2016年12月，生技1403班薛乐乐）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本人签名</w:t>
            </w:r>
          </w:p>
        </w:tc>
        <w:tc>
          <w:tcPr>
            <w:tcW w:w="7996" w:type="dxa"/>
            <w:gridSpan w:val="8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480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以上所填情况属实。</w:t>
            </w:r>
          </w:p>
          <w:p>
            <w:pPr>
              <w:spacing w:line="500" w:lineRule="exact"/>
              <w:ind w:firstLine="48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48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0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学校推荐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7996" w:type="dxa"/>
            <w:gridSpan w:val="8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主管校领导签名：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（学校党委盖章）</w:t>
            </w:r>
          </w:p>
          <w:p>
            <w:pPr>
              <w:spacing w:line="360" w:lineRule="exact"/>
              <w:ind w:right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WUxOWQyNjQ2MjQzNWE3NmZlNzVjOTMwZTZmNWU1YjUifQ=="/>
  </w:docVars>
  <w:rsids>
    <w:rsidRoot w:val="00D31D50"/>
    <w:rsid w:val="00323B43"/>
    <w:rsid w:val="003D37D8"/>
    <w:rsid w:val="00426133"/>
    <w:rsid w:val="004358AB"/>
    <w:rsid w:val="005334E5"/>
    <w:rsid w:val="008B7726"/>
    <w:rsid w:val="0093678F"/>
    <w:rsid w:val="009D3FE8"/>
    <w:rsid w:val="00D31D50"/>
    <w:rsid w:val="021556FA"/>
    <w:rsid w:val="035E218C"/>
    <w:rsid w:val="06996905"/>
    <w:rsid w:val="06B869C0"/>
    <w:rsid w:val="091740FD"/>
    <w:rsid w:val="0C3A0C82"/>
    <w:rsid w:val="0F61418A"/>
    <w:rsid w:val="0F795ED1"/>
    <w:rsid w:val="11036036"/>
    <w:rsid w:val="12664E50"/>
    <w:rsid w:val="13873911"/>
    <w:rsid w:val="147865A9"/>
    <w:rsid w:val="15783622"/>
    <w:rsid w:val="1BE73AE9"/>
    <w:rsid w:val="1E1D38F7"/>
    <w:rsid w:val="1E4E1501"/>
    <w:rsid w:val="1F02204B"/>
    <w:rsid w:val="200F54C2"/>
    <w:rsid w:val="205004D4"/>
    <w:rsid w:val="214E201A"/>
    <w:rsid w:val="216C665C"/>
    <w:rsid w:val="21823A71"/>
    <w:rsid w:val="228039A6"/>
    <w:rsid w:val="23A457AA"/>
    <w:rsid w:val="2A756869"/>
    <w:rsid w:val="2B65068C"/>
    <w:rsid w:val="2D0477AA"/>
    <w:rsid w:val="2DF449B1"/>
    <w:rsid w:val="2FA926E6"/>
    <w:rsid w:val="31604447"/>
    <w:rsid w:val="32551D78"/>
    <w:rsid w:val="34E02DA2"/>
    <w:rsid w:val="361239A0"/>
    <w:rsid w:val="36FC175A"/>
    <w:rsid w:val="37E1109A"/>
    <w:rsid w:val="38834CEF"/>
    <w:rsid w:val="39E83CAF"/>
    <w:rsid w:val="413534D7"/>
    <w:rsid w:val="429569E3"/>
    <w:rsid w:val="43843A68"/>
    <w:rsid w:val="45044A15"/>
    <w:rsid w:val="459C0CF6"/>
    <w:rsid w:val="4A6450F5"/>
    <w:rsid w:val="4AA45630"/>
    <w:rsid w:val="4C567637"/>
    <w:rsid w:val="4F33530C"/>
    <w:rsid w:val="50FC39A8"/>
    <w:rsid w:val="54B947F1"/>
    <w:rsid w:val="58884CEA"/>
    <w:rsid w:val="59845736"/>
    <w:rsid w:val="5C696D3D"/>
    <w:rsid w:val="5D395350"/>
    <w:rsid w:val="5DFA0A8C"/>
    <w:rsid w:val="5EB155E4"/>
    <w:rsid w:val="619F7C50"/>
    <w:rsid w:val="657B7CB3"/>
    <w:rsid w:val="688F22C8"/>
    <w:rsid w:val="69906F9B"/>
    <w:rsid w:val="6AB83C70"/>
    <w:rsid w:val="6BD55FE2"/>
    <w:rsid w:val="6C8B724B"/>
    <w:rsid w:val="6D665378"/>
    <w:rsid w:val="6EB86C53"/>
    <w:rsid w:val="6F71781F"/>
    <w:rsid w:val="71597917"/>
    <w:rsid w:val="75061B64"/>
    <w:rsid w:val="77E22743"/>
    <w:rsid w:val="78F543CA"/>
    <w:rsid w:val="7B7A118C"/>
    <w:rsid w:val="7CC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widowControl w:val="0"/>
      <w:adjustRightInd/>
      <w:snapToGrid/>
      <w:spacing w:after="0"/>
      <w:ind w:firstLine="560" w:firstLineChars="200"/>
      <w:jc w:val="both"/>
    </w:pPr>
    <w:rPr>
      <w:rFonts w:ascii="仿宋_GB2312" w:hAnsi="Times New Roman" w:eastAsia="仿宋_GB2312" w:cs="仿宋_GB2312"/>
      <w:kern w:val="2"/>
      <w:sz w:val="28"/>
      <w:szCs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99"/>
    <w:rPr>
      <w:rFonts w:ascii="仿宋_GB2312" w:hAnsi="Times New Roman" w:eastAsia="仿宋_GB2312" w:cs="仿宋_GB2312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958</Words>
  <Characters>1105</Characters>
  <Lines>7</Lines>
  <Paragraphs>2</Paragraphs>
  <TotalTime>5</TotalTime>
  <ScaleCrop>false</ScaleCrop>
  <LinksUpToDate>false</LinksUpToDate>
  <CharactersWithSpaces>1256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PC</dc:creator>
  <cp:lastModifiedBy>草明</cp:lastModifiedBy>
  <cp:lastPrinted>2022-05-14T03:17:40Z</cp:lastPrinted>
  <dcterms:modified xsi:type="dcterms:W3CDTF">2022-05-14T03:20:58Z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50CB66BF97FC4888BFDDE9A4333AA4B4</vt:lpwstr>
  </property>
</Properties>
</file>